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E475" w14:textId="637FC34C" w:rsidR="007001BD" w:rsidRPr="00BA3429" w:rsidRDefault="0016123D" w:rsidP="00BA3429">
      <w:pPr>
        <w:pStyle w:val="Tytu"/>
        <w:jc w:val="center"/>
        <w:rPr>
          <w:rFonts w:ascii="Cambria" w:hAnsi="Cambria"/>
          <w:sz w:val="44"/>
          <w:szCs w:val="44"/>
        </w:rPr>
      </w:pPr>
      <w:r w:rsidRPr="00BA3429">
        <w:rPr>
          <w:rFonts w:ascii="Cambria" w:hAnsi="Cambria"/>
          <w:sz w:val="44"/>
          <w:szCs w:val="44"/>
        </w:rPr>
        <w:t>formularz zwrotu towaru</w:t>
      </w:r>
    </w:p>
    <w:p w14:paraId="79A56D37" w14:textId="451F26E7" w:rsidR="00B858B2" w:rsidRDefault="00B858B2" w:rsidP="009B7530">
      <w:pPr>
        <w:pStyle w:val="nagwek1"/>
      </w:pPr>
      <w:r>
        <w:t>dane</w:t>
      </w:r>
      <w:r w:rsidR="00D2036D">
        <w:t xml:space="preserve"> firmy:</w:t>
      </w:r>
    </w:p>
    <w:tbl>
      <w:tblPr>
        <w:tblStyle w:val="Siatkatabelijasna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B858B2" w14:paraId="1282E89B" w14:textId="77777777" w:rsidTr="00492173">
        <w:trPr>
          <w:trHeight w:val="676"/>
        </w:trPr>
        <w:tc>
          <w:tcPr>
            <w:tcW w:w="4873" w:type="dxa"/>
          </w:tcPr>
          <w:p w14:paraId="3543C9DB" w14:textId="06D24AF3" w:rsidR="00B858B2" w:rsidRDefault="00D2036D" w:rsidP="00B858B2">
            <w:r>
              <w:t>NAZWA:</w:t>
            </w:r>
          </w:p>
        </w:tc>
        <w:tc>
          <w:tcPr>
            <w:tcW w:w="4874" w:type="dxa"/>
          </w:tcPr>
          <w:p w14:paraId="04A39474" w14:textId="352BBF86" w:rsidR="00B858B2" w:rsidRDefault="00B858B2" w:rsidP="00B858B2">
            <w:r>
              <w:t>NR TELEFONU:</w:t>
            </w:r>
          </w:p>
        </w:tc>
      </w:tr>
      <w:tr w:rsidR="00B858B2" w14:paraId="4597943D" w14:textId="77777777" w:rsidTr="00492173">
        <w:trPr>
          <w:trHeight w:val="676"/>
        </w:trPr>
        <w:tc>
          <w:tcPr>
            <w:tcW w:w="4873" w:type="dxa"/>
          </w:tcPr>
          <w:p w14:paraId="43223A35" w14:textId="144C7E70" w:rsidR="00B858B2" w:rsidRDefault="00D2036D" w:rsidP="00B858B2">
            <w:r>
              <w:t>NIP</w:t>
            </w:r>
            <w:r w:rsidR="00B858B2">
              <w:t>:</w:t>
            </w:r>
          </w:p>
        </w:tc>
        <w:tc>
          <w:tcPr>
            <w:tcW w:w="4874" w:type="dxa"/>
          </w:tcPr>
          <w:p w14:paraId="131FCA10" w14:textId="1AD20F1C" w:rsidR="00B858B2" w:rsidRDefault="00B858B2" w:rsidP="00B858B2">
            <w:r>
              <w:t>E-MAIL:</w:t>
            </w:r>
          </w:p>
        </w:tc>
      </w:tr>
    </w:tbl>
    <w:p w14:paraId="6CF0AA2C" w14:textId="307AD685" w:rsidR="00BA3429" w:rsidRDefault="00B858B2" w:rsidP="00CC1258">
      <w:pPr>
        <w:pStyle w:val="nagwek1"/>
      </w:pPr>
      <w:r>
        <w:t>ZWRACANY PRODUKT</w:t>
      </w:r>
      <w:r w:rsidR="00BA3429">
        <w:t xml:space="preserve"> I PRZYCZYNA ZWROTU:</w:t>
      </w:r>
    </w:p>
    <w:tbl>
      <w:tblPr>
        <w:tblStyle w:val="Siatkatabelijasna"/>
        <w:tblW w:w="976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866"/>
        <w:gridCol w:w="21"/>
      </w:tblGrid>
      <w:tr w:rsidR="00492173" w14:paraId="4048E05D" w14:textId="77777777" w:rsidTr="00956E33">
        <w:trPr>
          <w:gridAfter w:val="1"/>
          <w:wAfter w:w="21" w:type="dxa"/>
        </w:trPr>
        <w:tc>
          <w:tcPr>
            <w:tcW w:w="9747" w:type="dxa"/>
            <w:gridSpan w:val="2"/>
          </w:tcPr>
          <w:p w14:paraId="112129AF" w14:textId="77777777" w:rsidR="00492173" w:rsidRDefault="00492173" w:rsidP="00BA3429"/>
        </w:tc>
      </w:tr>
      <w:tr w:rsidR="00492173" w14:paraId="51511332" w14:textId="77777777" w:rsidTr="00956E33">
        <w:trPr>
          <w:gridAfter w:val="1"/>
          <w:wAfter w:w="21" w:type="dxa"/>
        </w:trPr>
        <w:tc>
          <w:tcPr>
            <w:tcW w:w="9747" w:type="dxa"/>
            <w:gridSpan w:val="2"/>
          </w:tcPr>
          <w:p w14:paraId="46D415B1" w14:textId="77777777" w:rsidR="00492173" w:rsidRDefault="00492173" w:rsidP="00BA3429"/>
        </w:tc>
      </w:tr>
      <w:tr w:rsidR="00492173" w14:paraId="5A6BB5CA" w14:textId="77777777" w:rsidTr="00956E33">
        <w:trPr>
          <w:gridAfter w:val="1"/>
          <w:wAfter w:w="21" w:type="dxa"/>
        </w:trPr>
        <w:tc>
          <w:tcPr>
            <w:tcW w:w="9747" w:type="dxa"/>
            <w:gridSpan w:val="2"/>
          </w:tcPr>
          <w:p w14:paraId="2E5A5495" w14:textId="77777777" w:rsidR="00492173" w:rsidRDefault="00492173" w:rsidP="00BA3429"/>
        </w:tc>
      </w:tr>
      <w:tr w:rsidR="009B7530" w14:paraId="019E0513" w14:textId="77777777" w:rsidTr="00956E33">
        <w:tblPrEx>
          <w:tblBorders>
            <w:left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271"/>
        </w:trPr>
        <w:tc>
          <w:tcPr>
            <w:tcW w:w="4881" w:type="dxa"/>
          </w:tcPr>
          <w:p w14:paraId="0CD9DA28" w14:textId="77777777" w:rsidR="009B7530" w:rsidRDefault="009B7530" w:rsidP="009B7530">
            <w:r>
              <w:t>NR FAKTURY:</w:t>
            </w:r>
          </w:p>
          <w:p w14:paraId="2161F7AC" w14:textId="12E596E0" w:rsidR="009B7530" w:rsidRDefault="009B7530" w:rsidP="009B7530"/>
        </w:tc>
        <w:tc>
          <w:tcPr>
            <w:tcW w:w="4882" w:type="dxa"/>
            <w:gridSpan w:val="2"/>
          </w:tcPr>
          <w:p w14:paraId="46673D0D" w14:textId="3A7418BB" w:rsidR="009B7530" w:rsidRDefault="009B7530" w:rsidP="009B7530">
            <w:r>
              <w:t>DATA WYSTAWIENIA:</w:t>
            </w:r>
          </w:p>
        </w:tc>
      </w:tr>
    </w:tbl>
    <w:p w14:paraId="0C20D4F1" w14:textId="1C4C82C9" w:rsidR="007001BD" w:rsidRDefault="009B7530">
      <w:pPr>
        <w:pStyle w:val="nagwek1"/>
      </w:pPr>
      <w:r>
        <w:t>DANE DOTYCZĄCE ZWROTU</w:t>
      </w:r>
      <w:r w:rsidR="00CC1258">
        <w:t>:</w:t>
      </w:r>
    </w:p>
    <w:p w14:paraId="10939EFC" w14:textId="282B3C2F" w:rsidR="009B7530" w:rsidRDefault="009B7530" w:rsidP="009B7530">
      <w:r>
        <w:t>ZWROT PIENIĘDZY NA NR KONTA:</w:t>
      </w:r>
    </w:p>
    <w:tbl>
      <w:tblPr>
        <w:tblStyle w:val="Siatkatabelijasna"/>
        <w:tblW w:w="9698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9B7530" w14:paraId="35083303" w14:textId="77777777" w:rsidTr="00BA3429">
        <w:trPr>
          <w:trHeight w:val="374"/>
        </w:trPr>
        <w:tc>
          <w:tcPr>
            <w:tcW w:w="0" w:type="auto"/>
          </w:tcPr>
          <w:p w14:paraId="31CEC492" w14:textId="77777777" w:rsidR="009B7530" w:rsidRDefault="009B7530" w:rsidP="009B7530"/>
        </w:tc>
        <w:tc>
          <w:tcPr>
            <w:tcW w:w="0" w:type="auto"/>
          </w:tcPr>
          <w:p w14:paraId="6457DAA6" w14:textId="77777777" w:rsidR="009B7530" w:rsidRDefault="009B7530" w:rsidP="009B7530"/>
        </w:tc>
        <w:tc>
          <w:tcPr>
            <w:tcW w:w="0" w:type="auto"/>
          </w:tcPr>
          <w:p w14:paraId="196BEDD5" w14:textId="77777777" w:rsidR="009B7530" w:rsidRDefault="009B7530" w:rsidP="009B7530"/>
        </w:tc>
        <w:tc>
          <w:tcPr>
            <w:tcW w:w="0" w:type="auto"/>
          </w:tcPr>
          <w:p w14:paraId="5C8FC62A" w14:textId="77777777" w:rsidR="009B7530" w:rsidRDefault="009B7530" w:rsidP="009B7530"/>
        </w:tc>
        <w:tc>
          <w:tcPr>
            <w:tcW w:w="0" w:type="auto"/>
          </w:tcPr>
          <w:p w14:paraId="12B22588" w14:textId="77777777" w:rsidR="009B7530" w:rsidRDefault="009B7530" w:rsidP="009B7530"/>
        </w:tc>
        <w:tc>
          <w:tcPr>
            <w:tcW w:w="0" w:type="auto"/>
          </w:tcPr>
          <w:p w14:paraId="575697F0" w14:textId="77777777" w:rsidR="009B7530" w:rsidRDefault="009B7530" w:rsidP="009B7530"/>
        </w:tc>
        <w:tc>
          <w:tcPr>
            <w:tcW w:w="0" w:type="auto"/>
          </w:tcPr>
          <w:p w14:paraId="300FC19B" w14:textId="77777777" w:rsidR="009B7530" w:rsidRDefault="009B7530" w:rsidP="009B7530"/>
        </w:tc>
        <w:tc>
          <w:tcPr>
            <w:tcW w:w="0" w:type="auto"/>
          </w:tcPr>
          <w:p w14:paraId="678334F8" w14:textId="77777777" w:rsidR="009B7530" w:rsidRDefault="009B7530" w:rsidP="009B7530"/>
        </w:tc>
        <w:tc>
          <w:tcPr>
            <w:tcW w:w="0" w:type="auto"/>
          </w:tcPr>
          <w:p w14:paraId="2F93E9E2" w14:textId="77777777" w:rsidR="009B7530" w:rsidRDefault="009B7530" w:rsidP="009B7530"/>
        </w:tc>
        <w:tc>
          <w:tcPr>
            <w:tcW w:w="0" w:type="auto"/>
          </w:tcPr>
          <w:p w14:paraId="58804A22" w14:textId="77777777" w:rsidR="009B7530" w:rsidRDefault="009B7530" w:rsidP="009B7530"/>
        </w:tc>
        <w:tc>
          <w:tcPr>
            <w:tcW w:w="0" w:type="auto"/>
          </w:tcPr>
          <w:p w14:paraId="4CA8DBAF" w14:textId="77777777" w:rsidR="009B7530" w:rsidRDefault="009B7530" w:rsidP="009B7530"/>
        </w:tc>
        <w:tc>
          <w:tcPr>
            <w:tcW w:w="0" w:type="auto"/>
          </w:tcPr>
          <w:p w14:paraId="0500A08B" w14:textId="77777777" w:rsidR="009B7530" w:rsidRDefault="009B7530" w:rsidP="009B7530"/>
        </w:tc>
        <w:tc>
          <w:tcPr>
            <w:tcW w:w="0" w:type="auto"/>
          </w:tcPr>
          <w:p w14:paraId="041BB16B" w14:textId="77777777" w:rsidR="009B7530" w:rsidRDefault="009B7530" w:rsidP="009B7530"/>
        </w:tc>
        <w:tc>
          <w:tcPr>
            <w:tcW w:w="0" w:type="auto"/>
          </w:tcPr>
          <w:p w14:paraId="3571FCD6" w14:textId="77777777" w:rsidR="009B7530" w:rsidRDefault="009B7530" w:rsidP="009B7530"/>
        </w:tc>
        <w:tc>
          <w:tcPr>
            <w:tcW w:w="0" w:type="auto"/>
          </w:tcPr>
          <w:p w14:paraId="70FD6299" w14:textId="77777777" w:rsidR="009B7530" w:rsidRDefault="009B7530" w:rsidP="009B7530"/>
        </w:tc>
        <w:tc>
          <w:tcPr>
            <w:tcW w:w="0" w:type="auto"/>
          </w:tcPr>
          <w:p w14:paraId="43BC8503" w14:textId="77777777" w:rsidR="009B7530" w:rsidRDefault="009B7530" w:rsidP="009B7530"/>
        </w:tc>
        <w:tc>
          <w:tcPr>
            <w:tcW w:w="0" w:type="auto"/>
          </w:tcPr>
          <w:p w14:paraId="3247A0A1" w14:textId="77777777" w:rsidR="009B7530" w:rsidRDefault="009B7530" w:rsidP="009B7530"/>
        </w:tc>
        <w:tc>
          <w:tcPr>
            <w:tcW w:w="0" w:type="auto"/>
          </w:tcPr>
          <w:p w14:paraId="00EA007B" w14:textId="77777777" w:rsidR="009B7530" w:rsidRDefault="009B7530" w:rsidP="009B7530"/>
        </w:tc>
        <w:tc>
          <w:tcPr>
            <w:tcW w:w="0" w:type="auto"/>
          </w:tcPr>
          <w:p w14:paraId="2C2126CE" w14:textId="77777777" w:rsidR="009B7530" w:rsidRDefault="009B7530" w:rsidP="009B7530"/>
        </w:tc>
        <w:tc>
          <w:tcPr>
            <w:tcW w:w="0" w:type="auto"/>
          </w:tcPr>
          <w:p w14:paraId="0EDA888D" w14:textId="77777777" w:rsidR="009B7530" w:rsidRDefault="009B7530" w:rsidP="009B7530"/>
        </w:tc>
        <w:tc>
          <w:tcPr>
            <w:tcW w:w="0" w:type="auto"/>
          </w:tcPr>
          <w:p w14:paraId="70B554C9" w14:textId="77777777" w:rsidR="009B7530" w:rsidRDefault="009B7530" w:rsidP="009B7530"/>
        </w:tc>
        <w:tc>
          <w:tcPr>
            <w:tcW w:w="0" w:type="auto"/>
          </w:tcPr>
          <w:p w14:paraId="7782971E" w14:textId="77777777" w:rsidR="009B7530" w:rsidRDefault="009B7530" w:rsidP="009B7530"/>
        </w:tc>
        <w:tc>
          <w:tcPr>
            <w:tcW w:w="0" w:type="auto"/>
          </w:tcPr>
          <w:p w14:paraId="67EC584D" w14:textId="77777777" w:rsidR="009B7530" w:rsidRDefault="009B7530" w:rsidP="009B7530"/>
        </w:tc>
        <w:tc>
          <w:tcPr>
            <w:tcW w:w="0" w:type="auto"/>
          </w:tcPr>
          <w:p w14:paraId="71046C4B" w14:textId="77777777" w:rsidR="009B7530" w:rsidRDefault="009B7530" w:rsidP="009B7530"/>
        </w:tc>
        <w:tc>
          <w:tcPr>
            <w:tcW w:w="0" w:type="auto"/>
          </w:tcPr>
          <w:p w14:paraId="51BB6FC8" w14:textId="77777777" w:rsidR="009B7530" w:rsidRDefault="009B7530" w:rsidP="009B7530"/>
        </w:tc>
        <w:tc>
          <w:tcPr>
            <w:tcW w:w="0" w:type="auto"/>
          </w:tcPr>
          <w:p w14:paraId="1EBC3349" w14:textId="77777777" w:rsidR="009B7530" w:rsidRDefault="009B7530" w:rsidP="009B7530"/>
        </w:tc>
      </w:tr>
    </w:tbl>
    <w:p w14:paraId="2B1EE681" w14:textId="4C48CD8E" w:rsidR="00F51B6F" w:rsidRDefault="00F51B6F" w:rsidP="00F51B6F"/>
    <w:p w14:paraId="2002AD4F" w14:textId="004D5418" w:rsidR="00E15A8F" w:rsidRDefault="00E15A8F" w:rsidP="00F51B6F">
      <w:r>
        <w:t>NALEŻĄCY DO</w:t>
      </w:r>
    </w:p>
    <w:p w14:paraId="319FC2C9" w14:textId="485224F9" w:rsidR="00E15A8F" w:rsidRDefault="00E15A8F" w:rsidP="00F51B6F">
      <w:r>
        <w:t>…………………………………………………………………………………………………………………………………………………………………………..</w:t>
      </w:r>
    </w:p>
    <w:p w14:paraId="5B7DB642" w14:textId="12613A07" w:rsidR="00F51B6F" w:rsidRDefault="00F51B6F" w:rsidP="00F51B6F"/>
    <w:p w14:paraId="36FBE2A7" w14:textId="77777777" w:rsidR="00E15A8F" w:rsidRDefault="00E15A8F" w:rsidP="00F51B6F"/>
    <w:p w14:paraId="00C5E230" w14:textId="53750B8C" w:rsidR="00F51B6F" w:rsidRDefault="00E15A8F" w:rsidP="00956E33">
      <w:pPr>
        <w:jc w:val="center"/>
      </w:pPr>
      <w:r>
        <w:t>Zwrot</w:t>
      </w:r>
      <w:r w:rsidR="00F51B6F">
        <w:t xml:space="preserve"> wartoś</w:t>
      </w:r>
      <w:r>
        <w:t>ci</w:t>
      </w:r>
      <w:r w:rsidR="00F51B6F">
        <w:t xml:space="preserve"> zamówienia nastąpi do 14 dni od chwili zwrotu </w:t>
      </w:r>
      <w:r w:rsidR="00956E33">
        <w:t>t</w:t>
      </w:r>
      <w:r w:rsidR="00F51B6F">
        <w:t>owaru lub dostarczenia dowodu jego odesłania.</w:t>
      </w:r>
    </w:p>
    <w:p w14:paraId="15AC6D0E" w14:textId="5A5334E8" w:rsidR="00F51B6F" w:rsidRPr="00F51B6F" w:rsidRDefault="00F51B6F" w:rsidP="00956E33">
      <w:pPr>
        <w:jc w:val="center"/>
        <w:rPr>
          <w:b/>
          <w:bCs/>
        </w:rPr>
      </w:pPr>
      <w:r w:rsidRPr="00F51B6F">
        <w:rPr>
          <w:b/>
          <w:bCs/>
        </w:rPr>
        <w:t>Wskazany zwrot wartości zamówienia nie obejmuje wykonanej usługi wzorcowania!</w:t>
      </w:r>
    </w:p>
    <w:p w14:paraId="760C1695" w14:textId="48CB4299" w:rsidR="00956E33" w:rsidRDefault="00956E33" w:rsidP="00CC1258"/>
    <w:p w14:paraId="2C33DE92" w14:textId="5CEE5DCE" w:rsidR="00956E33" w:rsidRDefault="00956E33" w:rsidP="00CC1258"/>
    <w:p w14:paraId="3F918EB6" w14:textId="77777777" w:rsidR="00956E33" w:rsidRDefault="00956E33" w:rsidP="00CC1258"/>
    <w:p w14:paraId="098C48D9" w14:textId="1D2E4B41" w:rsidR="00CC1258" w:rsidRDefault="00CC1258" w:rsidP="00CC1258">
      <w:r>
        <w:t>OŚWIADCZAM</w:t>
      </w:r>
      <w:r w:rsidR="00B423EE">
        <w:t>Y</w:t>
      </w:r>
      <w:r>
        <w:t>, ŻE ZWRACANY TOWAR NIE BYŁ UŻYWANY.</w:t>
      </w:r>
    </w:p>
    <w:p w14:paraId="4AB120C2" w14:textId="7832FEC6" w:rsidR="00CC1258" w:rsidRDefault="00CC1258" w:rsidP="00CC1258"/>
    <w:p w14:paraId="50086B91" w14:textId="77777777" w:rsidR="00E15A8F" w:rsidRDefault="00E15A8F" w:rsidP="00CC1258"/>
    <w:p w14:paraId="7E6F35AD" w14:textId="2DCFA0F7" w:rsidR="00CC1258" w:rsidRDefault="00CC1258" w:rsidP="00CC1258">
      <w:r>
        <w:t>……………………………….                                                                                                                                            …………………………….</w:t>
      </w:r>
    </w:p>
    <w:p w14:paraId="2B0EAC3F" w14:textId="077B6943" w:rsidR="00CC1258" w:rsidRPr="00CC1258" w:rsidRDefault="00CC1258" w:rsidP="00CC1258">
      <w:r>
        <w:t xml:space="preserve"> (miejscowość, data)                                                                                                                                                           (podpis)</w:t>
      </w:r>
    </w:p>
    <w:sectPr w:rsidR="00CC1258" w:rsidRPr="00CC1258" w:rsidSect="00D2036D">
      <w:footerReference w:type="default" r:id="rId11"/>
      <w:headerReference w:type="first" r:id="rId12"/>
      <w:footerReference w:type="first" r:id="rId13"/>
      <w:pgSz w:w="11907" w:h="16839" w:code="9"/>
      <w:pgMar w:top="1202" w:right="1080" w:bottom="1080" w:left="1080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EAA7" w14:textId="77777777" w:rsidR="0070701B" w:rsidRDefault="0070701B">
      <w:pPr>
        <w:spacing w:before="0" w:after="0"/>
      </w:pPr>
      <w:r>
        <w:separator/>
      </w:r>
    </w:p>
  </w:endnote>
  <w:endnote w:type="continuationSeparator" w:id="0">
    <w:p w14:paraId="4F232389" w14:textId="77777777" w:rsidR="0070701B" w:rsidRDefault="007070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3207" w14:textId="77777777" w:rsidR="007001BD" w:rsidRDefault="00DC1270">
    <w:pPr>
      <w:pStyle w:val="stopka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7776CC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3C2" w14:textId="77777777" w:rsidR="00BA3429" w:rsidRPr="00D2036D" w:rsidRDefault="00BA3429" w:rsidP="00BA3429">
    <w:pPr>
      <w:jc w:val="center"/>
      <w:rPr>
        <w:sz w:val="18"/>
        <w:szCs w:val="18"/>
      </w:rPr>
    </w:pPr>
    <w:r w:rsidRPr="00D2036D">
      <w:rPr>
        <w:sz w:val="18"/>
        <w:szCs w:val="18"/>
      </w:rPr>
      <w:t>Na mocy ustawy (art 32 pkt 1 ustawy o prawach konsumenta z dnia 30 maja 2014 r. (Dz.U. 2014 r. poz. 827 ze zm.), Klientowi przysługuje prawo zwrotu towaru zakupionego w firmie MUTECH w ciągu 14 dni od daty dostarczenia przesyłki, o ile towar jest w stanie niezmienionym (posiada oryginalne opakowanie, nie był używany ani zniszczony, jest dostarczony w takim stanie, w jakim został wysłany). Zwrot nie dotyczy produktów wykonanych na zamówienie indywidualne.</w:t>
    </w:r>
  </w:p>
  <w:p w14:paraId="647B4C2A" w14:textId="77777777" w:rsidR="00BA3429" w:rsidRDefault="00BA3429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EBAA" w14:textId="77777777" w:rsidR="0070701B" w:rsidRDefault="0070701B">
      <w:pPr>
        <w:spacing w:before="0" w:after="0"/>
      </w:pPr>
      <w:r>
        <w:separator/>
      </w:r>
    </w:p>
  </w:footnote>
  <w:footnote w:type="continuationSeparator" w:id="0">
    <w:p w14:paraId="0680CBA9" w14:textId="77777777" w:rsidR="0070701B" w:rsidRDefault="007070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246"/>
      <w:gridCol w:w="4501"/>
    </w:tblGrid>
    <w:tr w:rsidR="007001BD" w:rsidRPr="00CC1258" w14:paraId="51B82796" w14:textId="77777777" w:rsidTr="00582D23">
      <w:trPr>
        <w:trHeight w:val="1777"/>
      </w:trPr>
      <w:tc>
        <w:tcPr>
          <w:tcW w:w="2691" w:type="pct"/>
          <w:vAlign w:val="bottom"/>
        </w:tcPr>
        <w:p w14:paraId="42BA1F51" w14:textId="77777777" w:rsidR="00582D23" w:rsidRPr="00D2036D" w:rsidRDefault="0016123D" w:rsidP="0016123D">
          <w:pPr>
            <w:spacing w:after="0"/>
            <w:rPr>
              <w:sz w:val="22"/>
              <w:szCs w:val="22"/>
            </w:rPr>
          </w:pPr>
          <w:r w:rsidRPr="00D2036D">
            <w:rPr>
              <w:sz w:val="22"/>
              <w:szCs w:val="22"/>
            </w:rPr>
            <w:t xml:space="preserve">Laboratorium Pomiarowe MUTECH </w:t>
          </w:r>
        </w:p>
        <w:p w14:paraId="412682EE" w14:textId="7D79BFA5" w:rsidR="00582D23" w:rsidRPr="00D2036D" w:rsidRDefault="0016123D" w:rsidP="0016123D">
          <w:pPr>
            <w:spacing w:after="0"/>
            <w:rPr>
              <w:sz w:val="22"/>
              <w:szCs w:val="22"/>
            </w:rPr>
          </w:pPr>
          <w:r w:rsidRPr="00D2036D">
            <w:rPr>
              <w:sz w:val="22"/>
              <w:szCs w:val="22"/>
            </w:rPr>
            <w:t xml:space="preserve">spółka z ograniczoną odpowiedzialnością sp.k. </w:t>
          </w:r>
        </w:p>
        <w:p w14:paraId="4C053D54" w14:textId="7E6343A1" w:rsidR="00CC1258" w:rsidRPr="00D2036D" w:rsidRDefault="0016123D" w:rsidP="0016123D">
          <w:pPr>
            <w:spacing w:after="0"/>
            <w:rPr>
              <w:sz w:val="22"/>
              <w:szCs w:val="22"/>
            </w:rPr>
          </w:pPr>
          <w:r w:rsidRPr="00D2036D">
            <w:rPr>
              <w:sz w:val="22"/>
              <w:szCs w:val="22"/>
            </w:rPr>
            <w:t xml:space="preserve">99-400 Łowicz; Pl. Nowy Rynek 26 </w:t>
          </w:r>
        </w:p>
        <w:p w14:paraId="5268FD9C" w14:textId="3F08B49A" w:rsidR="0016123D" w:rsidRPr="00D2036D" w:rsidRDefault="0016123D" w:rsidP="0016123D">
          <w:pPr>
            <w:spacing w:after="0"/>
            <w:rPr>
              <w:color w:val="0000FF"/>
              <w:sz w:val="22"/>
              <w:szCs w:val="22"/>
            </w:rPr>
          </w:pPr>
          <w:r w:rsidRPr="00D2036D">
            <w:rPr>
              <w:color w:val="0000FF"/>
              <w:sz w:val="22"/>
              <w:szCs w:val="22"/>
            </w:rPr>
            <w:t xml:space="preserve">sklep@mutech.pl </w:t>
          </w:r>
        </w:p>
        <w:p w14:paraId="563C6BCD" w14:textId="53E1AE4F" w:rsidR="007001BD" w:rsidRPr="00D2036D" w:rsidRDefault="0016123D" w:rsidP="0016123D">
          <w:pPr>
            <w:spacing w:after="0"/>
            <w:rPr>
              <w:b/>
              <w:bCs/>
              <w:sz w:val="22"/>
              <w:szCs w:val="22"/>
            </w:rPr>
          </w:pPr>
          <w:r w:rsidRPr="00D2036D">
            <w:rPr>
              <w:b/>
              <w:bCs/>
              <w:sz w:val="22"/>
              <w:szCs w:val="22"/>
            </w:rPr>
            <w:t>tel</w:t>
          </w:r>
          <w:r w:rsidR="005C0F49">
            <w:rPr>
              <w:b/>
              <w:bCs/>
              <w:sz w:val="22"/>
              <w:szCs w:val="22"/>
            </w:rPr>
            <w:t>.</w:t>
          </w:r>
          <w:r w:rsidRPr="00D2036D">
            <w:rPr>
              <w:b/>
              <w:bCs/>
              <w:sz w:val="22"/>
              <w:szCs w:val="22"/>
            </w:rPr>
            <w:t>: 46 837 04 44</w:t>
          </w:r>
          <w:r w:rsidR="00582D23" w:rsidRPr="00D2036D">
            <w:rPr>
              <w:b/>
              <w:bCs/>
              <w:sz w:val="22"/>
              <w:szCs w:val="22"/>
            </w:rPr>
            <w:t xml:space="preserve"> wew</w:t>
          </w:r>
          <w:r w:rsidR="005C0F49">
            <w:rPr>
              <w:b/>
              <w:bCs/>
              <w:sz w:val="22"/>
              <w:szCs w:val="22"/>
            </w:rPr>
            <w:t>.</w:t>
          </w:r>
          <w:r w:rsidR="00582D23" w:rsidRPr="00D2036D">
            <w:rPr>
              <w:b/>
              <w:bCs/>
              <w:sz w:val="22"/>
              <w:szCs w:val="22"/>
            </w:rPr>
            <w:t xml:space="preserve"> 41</w:t>
          </w:r>
        </w:p>
        <w:p w14:paraId="05BE0958" w14:textId="6BFE4FE8" w:rsidR="00582D23" w:rsidRPr="00582D23" w:rsidRDefault="00582D23" w:rsidP="0016123D">
          <w:pPr>
            <w:spacing w:after="0"/>
            <w:rPr>
              <w:b/>
              <w:bCs/>
              <w:sz w:val="24"/>
              <w:szCs w:val="24"/>
            </w:rPr>
          </w:pPr>
          <w:r w:rsidRPr="00D2036D">
            <w:rPr>
              <w:b/>
              <w:bCs/>
              <w:sz w:val="22"/>
              <w:szCs w:val="22"/>
            </w:rPr>
            <w:t xml:space="preserve">        507 301 313</w:t>
          </w:r>
        </w:p>
      </w:tc>
      <w:sdt>
        <w:sdtPr>
          <w:rPr>
            <w:sz w:val="24"/>
            <w:szCs w:val="24"/>
          </w:rPr>
          <w:alias w:val="Kliknij ikonę, aby zastąpić obraz"/>
          <w:tag w:val="Kliknij ikonę, aby zastąpić obraz"/>
          <w:id w:val="-423115271"/>
          <w:picture/>
        </w:sdtPr>
        <w:sdtContent>
          <w:tc>
            <w:tcPr>
              <w:tcW w:w="2309" w:type="pct"/>
              <w:vAlign w:val="bottom"/>
            </w:tcPr>
            <w:p w14:paraId="66792CCA" w14:textId="77777777" w:rsidR="007001BD" w:rsidRPr="00CC1258" w:rsidRDefault="00DC1270" w:rsidP="005B457D">
              <w:pPr>
                <w:pStyle w:val="nagwek"/>
                <w:jc w:val="center"/>
                <w:rPr>
                  <w:sz w:val="24"/>
                  <w:szCs w:val="24"/>
                </w:rPr>
              </w:pPr>
              <w:r w:rsidRPr="00CC1258">
                <w:rPr>
                  <w:noProof/>
                  <w:sz w:val="24"/>
                  <w:szCs w:val="24"/>
                </w:rPr>
                <w:drawing>
                  <wp:inline distT="0" distB="0" distL="0" distR="0" wp14:anchorId="0BE14732" wp14:editId="442B913D">
                    <wp:extent cx="1819275" cy="1036050"/>
                    <wp:effectExtent l="0" t="0" r="0" b="0"/>
                    <wp:docPr id="13" name="Obraz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Obraz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26417" cy="1097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20D3760B" w14:textId="0173A518" w:rsidR="007001BD" w:rsidRDefault="00D2036D" w:rsidP="00D2036D">
    <w:pPr>
      <w:pStyle w:val="nagwek"/>
      <w:tabs>
        <w:tab w:val="left" w:pos="2130"/>
      </w:tabs>
      <w:jc w:val="left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3D"/>
    <w:rsid w:val="0016123D"/>
    <w:rsid w:val="00492173"/>
    <w:rsid w:val="0051488C"/>
    <w:rsid w:val="00582D23"/>
    <w:rsid w:val="005B457D"/>
    <w:rsid w:val="005C0F49"/>
    <w:rsid w:val="006A1510"/>
    <w:rsid w:val="006A4B1D"/>
    <w:rsid w:val="007001BD"/>
    <w:rsid w:val="0070701B"/>
    <w:rsid w:val="007776CC"/>
    <w:rsid w:val="007C4491"/>
    <w:rsid w:val="00956E33"/>
    <w:rsid w:val="009B7530"/>
    <w:rsid w:val="009E660F"/>
    <w:rsid w:val="00A97EF6"/>
    <w:rsid w:val="00B423EE"/>
    <w:rsid w:val="00B858B2"/>
    <w:rsid w:val="00BA3429"/>
    <w:rsid w:val="00C844E7"/>
    <w:rsid w:val="00CC1258"/>
    <w:rsid w:val="00D2036D"/>
    <w:rsid w:val="00D90B95"/>
    <w:rsid w:val="00DC1270"/>
    <w:rsid w:val="00E15A8F"/>
    <w:rsid w:val="00F51B6F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F4FC2"/>
  <w15:chartTrackingRefBased/>
  <w15:docId w15:val="{46CC4508-6A09-4703-9DC7-3B559560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pl-PL" w:eastAsia="pl-PL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nagwek">
    <w:name w:val="nagłówek"/>
    <w:basedOn w:val="Normalny"/>
    <w:link w:val="Nagwekznak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Nagwekznak">
    <w:name w:val="Nagłówek (znak)"/>
    <w:basedOn w:val="Domylnaczcionkaakapitu"/>
    <w:link w:val="nagwek"/>
    <w:uiPriority w:val="99"/>
    <w:rPr>
      <w:kern w:val="20"/>
    </w:rPr>
  </w:style>
  <w:style w:type="paragraph" w:customStyle="1" w:styleId="stopka">
    <w:name w:val="stopka"/>
    <w:basedOn w:val="Normalny"/>
    <w:link w:val="Stopkaznak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Stopkaznak">
    <w:name w:val="Stopka (znak)"/>
    <w:basedOn w:val="Domylnaczcionkaakapitu"/>
    <w:link w:val="stopka"/>
    <w:uiPriority w:val="99"/>
    <w:rPr>
      <w:kern w:val="20"/>
    </w:rPr>
  </w:style>
  <w:style w:type="paragraph" w:styleId="Bezodstpw">
    <w:name w:val="No Spacing"/>
    <w:link w:val="BezodstpwZnak"/>
    <w:uiPriority w:val="1"/>
    <w:qFormat/>
    <w:pPr>
      <w:spacing w:before="0" w:after="0"/>
    </w:pPr>
  </w:style>
  <w:style w:type="character" w:styleId="Pogrubienie">
    <w:name w:val="Strong"/>
    <w:basedOn w:val="Domylnaczcionkaakapitu"/>
    <w:uiPriority w:val="1"/>
    <w:unhideWhenUsed/>
    <w:qFormat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</w:style>
  <w:style w:type="table" w:customStyle="1" w:styleId="TabelaSiatka">
    <w:name w:val="Tabela — Siatka"/>
    <w:basedOn w:val="Standardowy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Zamknicie">
    <w:name w:val="Zamknięcie"/>
    <w:basedOn w:val="Normalny"/>
    <w:link w:val="Zamknicieznak"/>
    <w:uiPriority w:val="99"/>
    <w:unhideWhenUsed/>
    <w:pPr>
      <w:spacing w:before="600" w:after="80"/>
    </w:pPr>
  </w:style>
  <w:style w:type="character" w:customStyle="1" w:styleId="Zamknicieznak">
    <w:name w:val="Zamknięcie (znak)"/>
    <w:basedOn w:val="Domylnaczcionkaakapitu"/>
    <w:link w:val="Zamknicie"/>
    <w:uiPriority w:val="99"/>
    <w:rPr>
      <w:kern w:val="20"/>
    </w:rPr>
  </w:style>
  <w:style w:type="table" w:customStyle="1" w:styleId="Tabelaraportuostanie">
    <w:name w:val="Tabela raportu o stanie"/>
    <w:basedOn w:val="Standardowy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Nagwek1znak">
    <w:name w:val="Nagłówek 1 (znak)"/>
    <w:basedOn w:val="Domylnaczcionkaakapitu"/>
    <w:link w:val="nagwek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Nagwek0">
    <w:name w:val="header"/>
    <w:basedOn w:val="Normalny"/>
    <w:link w:val="NagwekZnak0"/>
    <w:uiPriority w:val="99"/>
    <w:unhideWhenUsed/>
    <w:rsid w:val="00C844E7"/>
    <w:pPr>
      <w:tabs>
        <w:tab w:val="center" w:pos="4536"/>
        <w:tab w:val="right" w:pos="9072"/>
      </w:tabs>
      <w:spacing w:before="0" w:after="0"/>
    </w:pPr>
  </w:style>
  <w:style w:type="character" w:customStyle="1" w:styleId="NagwekZnak0">
    <w:name w:val="Nagłówek Znak"/>
    <w:basedOn w:val="Domylnaczcionkaakapitu"/>
    <w:link w:val="Nagwek0"/>
    <w:uiPriority w:val="99"/>
    <w:rsid w:val="00C844E7"/>
    <w:rPr>
      <w:kern w:val="20"/>
    </w:rPr>
  </w:style>
  <w:style w:type="paragraph" w:styleId="Stopka0">
    <w:name w:val="footer"/>
    <w:basedOn w:val="Normalny"/>
    <w:link w:val="StopkaZnak0"/>
    <w:uiPriority w:val="99"/>
    <w:unhideWhenUsed/>
    <w:rsid w:val="00C844E7"/>
    <w:pPr>
      <w:tabs>
        <w:tab w:val="center" w:pos="4536"/>
        <w:tab w:val="right" w:pos="9072"/>
      </w:tabs>
      <w:spacing w:before="0" w:after="0"/>
    </w:pPr>
  </w:style>
  <w:style w:type="character" w:customStyle="1" w:styleId="StopkaZnak0">
    <w:name w:val="Stopka Znak"/>
    <w:basedOn w:val="Domylnaczcionkaakapitu"/>
    <w:link w:val="Stopka0"/>
    <w:uiPriority w:val="99"/>
    <w:rsid w:val="00C844E7"/>
    <w:rPr>
      <w:kern w:val="20"/>
    </w:rPr>
  </w:style>
  <w:style w:type="paragraph" w:customStyle="1" w:styleId="Default">
    <w:name w:val="Default"/>
    <w:rsid w:val="0016123D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858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5"/>
    <w:rsid w:val="00B858B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B858B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0"/>
    <w:rsid w:val="00B858B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1"/>
    <w:rsid w:val="00B858B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Raport%20o%20stanie%20projektu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baff33-f40f-4664-8054-1bde3cabf4f6">Use this pre-formatted project status report template to keep your key stakeholders updated on progress. This template matches others in the Timeless design set, but can easily be personalized by using built-in themes and styles.
</APDescription>
    <AssetExpire xmlns="29baff33-f40f-4664-8054-1bde3cabf4f6">2029-01-01T08:00:00+00:00</AssetExpire>
    <CampaignTagsTaxHTField0 xmlns="29baff33-f40f-4664-8054-1bde3cabf4f6">
      <Terms xmlns="http://schemas.microsoft.com/office/infopath/2007/PartnerControls"/>
    </CampaignTagsTaxHTField0>
    <IntlLangReviewDate xmlns="29baff33-f40f-4664-8054-1bde3cabf4f6" xsi:nil="true"/>
    <TPFriendlyName xmlns="29baff33-f40f-4664-8054-1bde3cabf4f6" xsi:nil="true"/>
    <IntlLangReview xmlns="29baff33-f40f-4664-8054-1bde3cabf4f6">false</IntlLangReview>
    <LocLastLocAttemptVersionLookup xmlns="29baff33-f40f-4664-8054-1bde3cabf4f6">834450</LocLastLocAttemptVersionLookup>
    <PolicheckWords xmlns="29baff33-f40f-4664-8054-1bde3cabf4f6" xsi:nil="true"/>
    <SubmitterId xmlns="29baff33-f40f-4664-8054-1bde3cabf4f6" xsi:nil="true"/>
    <AcquiredFrom xmlns="29baff33-f40f-4664-8054-1bde3cabf4f6">Internal MS</AcquiredFrom>
    <EditorialStatus xmlns="29baff33-f40f-4664-8054-1bde3cabf4f6">Complete</EditorialStatus>
    <Markets xmlns="29baff33-f40f-4664-8054-1bde3cabf4f6"/>
    <OriginAsset xmlns="29baff33-f40f-4664-8054-1bde3cabf4f6" xsi:nil="true"/>
    <AssetStart xmlns="29baff33-f40f-4664-8054-1bde3cabf4f6">2012-04-27T16:36:00+00:00</AssetStart>
    <FriendlyTitle xmlns="29baff33-f40f-4664-8054-1bde3cabf4f6" xsi:nil="true"/>
    <MarketSpecific xmlns="29baff33-f40f-4664-8054-1bde3cabf4f6">false</MarketSpecific>
    <TPNamespace xmlns="29baff33-f40f-4664-8054-1bde3cabf4f6" xsi:nil="true"/>
    <PublishStatusLookup xmlns="29baff33-f40f-4664-8054-1bde3cabf4f6">
      <Value>375709</Value>
    </PublishStatusLookup>
    <APAuthor xmlns="29baff33-f40f-4664-8054-1bde3cabf4f6">
      <UserInfo>
        <DisplayName>REDMOND\v-vaddu</DisplayName>
        <AccountId>2567</AccountId>
        <AccountType/>
      </UserInfo>
    </APAuthor>
    <TPCommandLine xmlns="29baff33-f40f-4664-8054-1bde3cabf4f6" xsi:nil="true"/>
    <IntlLangReviewer xmlns="29baff33-f40f-4664-8054-1bde3cabf4f6" xsi:nil="true"/>
    <OpenTemplate xmlns="29baff33-f40f-4664-8054-1bde3cabf4f6">true</OpenTemplate>
    <CSXSubmissionDate xmlns="29baff33-f40f-4664-8054-1bde3cabf4f6" xsi:nil="true"/>
    <TaxCatchAll xmlns="29baff33-f40f-4664-8054-1bde3cabf4f6"/>
    <Manager xmlns="29baff33-f40f-4664-8054-1bde3cabf4f6" xsi:nil="true"/>
    <NumericId xmlns="29baff33-f40f-4664-8054-1bde3cabf4f6" xsi:nil="true"/>
    <ParentAssetId xmlns="29baff33-f40f-4664-8054-1bde3cabf4f6" xsi:nil="true"/>
    <OriginalSourceMarket xmlns="29baff33-f40f-4664-8054-1bde3cabf4f6">english</OriginalSourceMarket>
    <ApprovalStatus xmlns="29baff33-f40f-4664-8054-1bde3cabf4f6">InProgress</ApprovalStatus>
    <TPComponent xmlns="29baff33-f40f-4664-8054-1bde3cabf4f6" xsi:nil="true"/>
    <EditorialTags xmlns="29baff33-f40f-4664-8054-1bde3cabf4f6" xsi:nil="true"/>
    <TPExecutable xmlns="29baff33-f40f-4664-8054-1bde3cabf4f6" xsi:nil="true"/>
    <TPLaunchHelpLink xmlns="29baff33-f40f-4664-8054-1bde3cabf4f6" xsi:nil="true"/>
    <LocComments xmlns="29baff33-f40f-4664-8054-1bde3cabf4f6" xsi:nil="true"/>
    <LocRecommendedHandoff xmlns="29baff33-f40f-4664-8054-1bde3cabf4f6" xsi:nil="true"/>
    <SourceTitle xmlns="29baff33-f40f-4664-8054-1bde3cabf4f6" xsi:nil="true"/>
    <CSXUpdate xmlns="29baff33-f40f-4664-8054-1bde3cabf4f6">false</CSXUpdate>
    <IntlLocPriority xmlns="29baff33-f40f-4664-8054-1bde3cabf4f6" xsi:nil="true"/>
    <UAProjectedTotalWords xmlns="29baff33-f40f-4664-8054-1bde3cabf4f6" xsi:nil="true"/>
    <AssetType xmlns="29baff33-f40f-4664-8054-1bde3cabf4f6">TP</AssetType>
    <MachineTranslated xmlns="29baff33-f40f-4664-8054-1bde3cabf4f6">false</MachineTranslated>
    <OutputCachingOn xmlns="29baff33-f40f-4664-8054-1bde3cabf4f6">false</OutputCachingOn>
    <TemplateStatus xmlns="29baff33-f40f-4664-8054-1bde3cabf4f6">Complete</TemplateStatus>
    <IsSearchable xmlns="29baff33-f40f-4664-8054-1bde3cabf4f6">true</IsSearchable>
    <ContentItem xmlns="29baff33-f40f-4664-8054-1bde3cabf4f6" xsi:nil="true"/>
    <HandoffToMSDN xmlns="29baff33-f40f-4664-8054-1bde3cabf4f6" xsi:nil="true"/>
    <ShowIn xmlns="29baff33-f40f-4664-8054-1bde3cabf4f6">Show everywhere</ShowIn>
    <ThumbnailAssetId xmlns="29baff33-f40f-4664-8054-1bde3cabf4f6" xsi:nil="true"/>
    <UALocComments xmlns="29baff33-f40f-4664-8054-1bde3cabf4f6" xsi:nil="true"/>
    <UALocRecommendation xmlns="29baff33-f40f-4664-8054-1bde3cabf4f6">Localize</UALocRecommendation>
    <LastModifiedDateTime xmlns="29baff33-f40f-4664-8054-1bde3cabf4f6" xsi:nil="true"/>
    <LegacyData xmlns="29baff33-f40f-4664-8054-1bde3cabf4f6" xsi:nil="true"/>
    <LocManualTestRequired xmlns="29baff33-f40f-4664-8054-1bde3cabf4f6">false</LocManualTestRequired>
    <ClipArtFilename xmlns="29baff33-f40f-4664-8054-1bde3cabf4f6" xsi:nil="true"/>
    <TPApplication xmlns="29baff33-f40f-4664-8054-1bde3cabf4f6" xsi:nil="true"/>
    <CSXHash xmlns="29baff33-f40f-4664-8054-1bde3cabf4f6" xsi:nil="true"/>
    <DirectSourceMarket xmlns="29baff33-f40f-4664-8054-1bde3cabf4f6">english</DirectSourceMarket>
    <PrimaryImageGen xmlns="29baff33-f40f-4664-8054-1bde3cabf4f6">true</PrimaryImageGen>
    <PlannedPubDate xmlns="29baff33-f40f-4664-8054-1bde3cabf4f6" xsi:nil="true"/>
    <CSXSubmissionMarket xmlns="29baff33-f40f-4664-8054-1bde3cabf4f6" xsi:nil="true"/>
    <Downloads xmlns="29baff33-f40f-4664-8054-1bde3cabf4f6">0</Downloads>
    <ArtSampleDocs xmlns="29baff33-f40f-4664-8054-1bde3cabf4f6" xsi:nil="true"/>
    <TrustLevel xmlns="29baff33-f40f-4664-8054-1bde3cabf4f6">1 Microsoft Managed Content</TrustLevel>
    <BlockPublish xmlns="29baff33-f40f-4664-8054-1bde3cabf4f6">false</BlockPublish>
    <TPLaunchHelpLinkType xmlns="29baff33-f40f-4664-8054-1bde3cabf4f6">Template</TPLaunchHelpLinkType>
    <LocalizationTagsTaxHTField0 xmlns="29baff33-f40f-4664-8054-1bde3cabf4f6">
      <Terms xmlns="http://schemas.microsoft.com/office/infopath/2007/PartnerControls"/>
    </LocalizationTagsTaxHTField0>
    <BusinessGroup xmlns="29baff33-f40f-4664-8054-1bde3cabf4f6" xsi:nil="true"/>
    <Providers xmlns="29baff33-f40f-4664-8054-1bde3cabf4f6" xsi:nil="true"/>
    <TemplateTemplateType xmlns="29baff33-f40f-4664-8054-1bde3cabf4f6">Word Document Template</TemplateTemplateType>
    <TimesCloned xmlns="29baff33-f40f-4664-8054-1bde3cabf4f6" xsi:nil="true"/>
    <TPAppVersion xmlns="29baff33-f40f-4664-8054-1bde3cabf4f6" xsi:nil="true"/>
    <VoteCount xmlns="29baff33-f40f-4664-8054-1bde3cabf4f6" xsi:nil="true"/>
    <FeatureTagsTaxHTField0 xmlns="29baff33-f40f-4664-8054-1bde3cabf4f6">
      <Terms xmlns="http://schemas.microsoft.com/office/infopath/2007/PartnerControls"/>
    </FeatureTagsTaxHTField0>
    <Provider xmlns="29baff33-f40f-4664-8054-1bde3cabf4f6" xsi:nil="true"/>
    <UACurrentWords xmlns="29baff33-f40f-4664-8054-1bde3cabf4f6" xsi:nil="true"/>
    <AssetId xmlns="29baff33-f40f-4664-8054-1bde3cabf4f6">TP102889878</AssetId>
    <TPClientViewer xmlns="29baff33-f40f-4664-8054-1bde3cabf4f6" xsi:nil="true"/>
    <DSATActionTaken xmlns="29baff33-f40f-4664-8054-1bde3cabf4f6" xsi:nil="true"/>
    <APEditor xmlns="29baff33-f40f-4664-8054-1bde3cabf4f6">
      <UserInfo>
        <DisplayName/>
        <AccountId xsi:nil="true"/>
        <AccountType/>
      </UserInfo>
    </APEditor>
    <TPInstallLocation xmlns="29baff33-f40f-4664-8054-1bde3cabf4f6" xsi:nil="true"/>
    <OOCacheId xmlns="29baff33-f40f-4664-8054-1bde3cabf4f6" xsi:nil="true"/>
    <IsDeleted xmlns="29baff33-f40f-4664-8054-1bde3cabf4f6">false</IsDeleted>
    <PublishTargets xmlns="29baff33-f40f-4664-8054-1bde3cabf4f6">OfficeOnlineVNext</PublishTargets>
    <ApprovalLog xmlns="29baff33-f40f-4664-8054-1bde3cabf4f6" xsi:nil="true"/>
    <BugNumber xmlns="29baff33-f40f-4664-8054-1bde3cabf4f6" xsi:nil="true"/>
    <CrawlForDependencies xmlns="29baff33-f40f-4664-8054-1bde3cabf4f6">false</CrawlForDependencies>
    <InternalTagsTaxHTField0 xmlns="29baff33-f40f-4664-8054-1bde3cabf4f6">
      <Terms xmlns="http://schemas.microsoft.com/office/infopath/2007/PartnerControls"/>
    </InternalTagsTaxHTField0>
    <LastHandOff xmlns="29baff33-f40f-4664-8054-1bde3cabf4f6" xsi:nil="true"/>
    <Milestone xmlns="29baff33-f40f-4664-8054-1bde3cabf4f6" xsi:nil="true"/>
    <OriginalRelease xmlns="29baff33-f40f-4664-8054-1bde3cabf4f6">15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UANotes xmlns="29baff33-f40f-4664-8054-1bde3cabf4f6" xsi:nil="true"/>
    <LocMarketGroupTiers2 xmlns="29baff33-f40f-4664-8054-1bde3cabf4f6" xsi:nil="true"/>
  </documentManagement>
</p:properti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5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18C2056-16A5-4431-8DF5-A5FB49D2A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642D1-7274-4FB5-B19D-29489B799433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3.xml><?xml version="1.0" encoding="utf-8"?>
<ds:datastoreItem xmlns:ds="http://schemas.openxmlformats.org/officeDocument/2006/customXml" ds:itemID="{C83C1937-F1B6-47F0-8A5B-E31CA0E66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5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o stanie projektu</Template>
  <TotalTime>137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Mucha</dc:creator>
  <cp:lastModifiedBy>Anna Mucha</cp:lastModifiedBy>
  <cp:revision>11</cp:revision>
  <cp:lastPrinted>2023-01-05T11:17:00Z</cp:lastPrinted>
  <dcterms:created xsi:type="dcterms:W3CDTF">2023-01-05T10:30:00Z</dcterms:created>
  <dcterms:modified xsi:type="dcterms:W3CDTF">2023-01-27T09:06:00Z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0x010100CFA5F52AA0A00C4CBEF2A37681B2318F04009FDCD24A096B5E4C8184D4910FEB1A76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HiddenCategoryTags">
    <vt:lpwstr/>
  </property>
  <property fmtid="{D5CDD505-2E9C-101B-9397-08002B2CF9AE}" pid="10" name="CategoryTag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